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 xml:space="preserve">Washington, </w:t>
      </w:r>
      <w:r>
        <w:rPr>
          <w:rFonts w:ascii="Times New Roman" w:cs="Times New Roman" w:eastAsia="Times New Roman" w:hAnsi="Times New Roman"/>
          <w:sz w:val="17"/>
          <w:szCs w:val="17"/>
          <w:b w:val="1"/>
          <w:bCs w:val="1"/>
          <w:color w:val="auto"/>
        </w:rPr>
        <w:t>D.C. 20549</w:t>
      </w:r>
    </w:p>
    <w:p>
      <w:pPr>
        <w:spacing w:after="0" w:line="1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Caris Life Sciences, Inc.</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85-2077369</w:t>
            </w:r>
          </w:p>
        </w:tc>
      </w:tr>
      <w:tr>
        <w:trPr>
          <w:trHeight w:val="216"/>
        </w:trPr>
        <w:tc>
          <w:tcPr>
            <w:tcW w:w="56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1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100" w:type="dxa"/>
            <w:vAlign w:val="bottom"/>
          </w:tcPr>
          <w:p>
            <w:pPr>
              <w:spacing w:after="0"/>
              <w:rPr>
                <w:sz w:val="20"/>
                <w:szCs w:val="20"/>
                <w:color w:val="auto"/>
              </w:rPr>
            </w:pPr>
          </w:p>
        </w:tc>
      </w:tr>
      <w:tr>
        <w:trPr>
          <w:trHeight w:val="41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750 W. John Carpenter Freeway, Suite 800</w:t>
            </w:r>
          </w:p>
        </w:tc>
        <w:tc>
          <w:tcPr>
            <w:tcW w:w="4100" w:type="dxa"/>
            <w:vAlign w:val="bottom"/>
          </w:tcPr>
          <w:p>
            <w:pPr>
              <w:spacing w:after="0"/>
              <w:rPr>
                <w:sz w:val="24"/>
                <w:szCs w:val="24"/>
                <w:color w:val="auto"/>
              </w:rPr>
            </w:pP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Irving, TX</w:t>
            </w:r>
          </w:p>
        </w:tc>
        <w:tc>
          <w:tcPr>
            <w:tcW w:w="41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75039</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97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414"/>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1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 be registered</w:t>
            </w:r>
          </w:p>
        </w:tc>
        <w:tc>
          <w:tcPr>
            <w:tcW w:w="41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each class is to be registered</w:t>
            </w:r>
          </w:p>
        </w:tc>
      </w:tr>
      <w:tr>
        <w:trPr>
          <w:trHeight w:val="432"/>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tc>
        <w:tc>
          <w:tcPr>
            <w:tcW w:w="41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NYSE Texas, Inc.</w:t>
            </w:r>
          </w:p>
        </w:tc>
      </w:tr>
    </w:tbl>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72"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8-A (this "Form 8-A") is being filed by Caris Life Sciences, Inc. (the “Registrant”), with the Securities and Exchange Commission (the "Commission") in connection with the dual listing of its common stock, $0.001 par value per share (the “Common Stock”) with NYSE Texas, Inc. (the “NYSE Texas”) under the trading symbol "CAI." The Common Stock is currently listed on The Nasdaq Stock Market LLC under the symbol "CAI."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Common Stock, as may be amended from time to time, contained in Exhibit 4.2, Description of Registrant’s Securities, which was originally filed with the Commission on March 3, 2026 with the Registrant’s most recent Annual Report on Form 10-K, to which this Form 8-A relates, is incorporated herein by reference. The Registrant expects the listing and trading of the Common Stock on the NYSE Texas to commence on June 17,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NYSE Texas,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Caris Life Sciences,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Luke Power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Luke Power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Chief Accounting</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2026-06-16T09:49:36Z</dcterms:created>
  <dcterms:modified xsi:type="dcterms:W3CDTF">2026-06-16T09:49:36Z</dcterms:modified>
</cp:coreProperties>
</file>